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3F9" w:rsidRPr="002C2916" w:rsidRDefault="001F65A1" w:rsidP="005E5275">
      <w:pPr>
        <w:jc w:val="center"/>
        <w:rPr>
          <w:rFonts w:ascii="標楷體" w:eastAsia="標楷體" w:hAnsi="標楷體"/>
          <w:b/>
          <w:sz w:val="28"/>
        </w:rPr>
      </w:pPr>
      <w:r w:rsidRPr="002C2916">
        <w:rPr>
          <w:rFonts w:ascii="標楷體" w:eastAsia="標楷體" w:hAnsi="標楷體" w:hint="eastAsia"/>
          <w:b/>
          <w:sz w:val="36"/>
        </w:rPr>
        <w:t>屏東縣潮東國民小學學生服裝儀容規範</w:t>
      </w:r>
    </w:p>
    <w:p w:rsidR="001F65A1" w:rsidRDefault="001F65A1" w:rsidP="005E5275">
      <w:pPr>
        <w:jc w:val="right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112年9月6日校務會議通過</w:t>
      </w:r>
    </w:p>
    <w:p w:rsidR="00112B52" w:rsidRPr="007D412A" w:rsidRDefault="00112B52" w:rsidP="005E5275">
      <w:pPr>
        <w:jc w:val="right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4</w:t>
      </w:r>
      <w:r w:rsidRPr="007D412A">
        <w:rPr>
          <w:rFonts w:ascii="標楷體" w:eastAsia="標楷體" w:hAnsi="標楷體" w:hint="eastAsia"/>
        </w:rPr>
        <w:t>年</w:t>
      </w:r>
      <w:r w:rsidR="002C2916">
        <w:rPr>
          <w:rFonts w:ascii="標楷體" w:eastAsia="標楷體" w:hAnsi="標楷體" w:hint="eastAsia"/>
        </w:rPr>
        <w:t>9</w:t>
      </w:r>
      <w:r w:rsidRPr="007D412A">
        <w:rPr>
          <w:rFonts w:ascii="標楷體" w:eastAsia="標楷體" w:hAnsi="標楷體" w:hint="eastAsia"/>
        </w:rPr>
        <w:t>月</w:t>
      </w:r>
      <w:r w:rsidR="002C2916">
        <w:rPr>
          <w:rFonts w:ascii="標楷體" w:eastAsia="標楷體" w:hAnsi="標楷體" w:hint="eastAsia"/>
        </w:rPr>
        <w:t>1</w:t>
      </w:r>
      <w:r w:rsidRPr="007D412A">
        <w:rPr>
          <w:rFonts w:ascii="標楷體" w:eastAsia="標楷體" w:hAnsi="標楷體" w:hint="eastAsia"/>
        </w:rPr>
        <w:t>日校務會議</w:t>
      </w:r>
      <w:r>
        <w:rPr>
          <w:rFonts w:ascii="標楷體" w:eastAsia="標楷體" w:hAnsi="標楷體" w:hint="eastAsia"/>
        </w:rPr>
        <w:t>修訂</w:t>
      </w:r>
      <w:r w:rsidRPr="007D412A">
        <w:rPr>
          <w:rFonts w:ascii="標楷體" w:eastAsia="標楷體" w:hAnsi="標楷體" w:hint="eastAsia"/>
        </w:rPr>
        <w:t>通過</w:t>
      </w:r>
    </w:p>
    <w:p w:rsidR="001F65A1" w:rsidRPr="007D412A" w:rsidRDefault="001F65A1" w:rsidP="001F65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依據</w:t>
      </w:r>
    </w:p>
    <w:p w:rsidR="001F65A1" w:rsidRPr="007D412A" w:rsidRDefault="001F65A1" w:rsidP="00594B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教育部國民及學前教育署112年6月5日臺教國署學字第1120064123A號函辦理。</w:t>
      </w:r>
    </w:p>
    <w:p w:rsidR="001F65A1" w:rsidRPr="007D412A" w:rsidRDefault="001F65A1" w:rsidP="00594B2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屏東縣政府112年6月13日屏府教特字第11223301700號函辦理。</w:t>
      </w:r>
    </w:p>
    <w:p w:rsidR="001F65A1" w:rsidRPr="007D412A" w:rsidRDefault="001F65A1" w:rsidP="001F65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實施目的</w:t>
      </w:r>
    </w:p>
    <w:p w:rsidR="001F65A1" w:rsidRPr="007D412A" w:rsidRDefault="001F65A1" w:rsidP="005E5275">
      <w:pPr>
        <w:pStyle w:val="a3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為使學生生活規範符合多元開放學習環境，營造友善健康校園，培養學生服裝穿著整齊、儀容端莊，遵守團體紀律、增進學校認同，</w:t>
      </w:r>
      <w:r w:rsidR="005E5275" w:rsidRPr="007D412A">
        <w:rPr>
          <w:rFonts w:ascii="標楷體" w:eastAsia="標楷體" w:hAnsi="標楷體" w:hint="eastAsia"/>
        </w:rPr>
        <w:t>特定此規範。</w:t>
      </w:r>
    </w:p>
    <w:p w:rsidR="001F65A1" w:rsidRPr="007D412A" w:rsidRDefault="001F65A1" w:rsidP="001F65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實施原則</w:t>
      </w:r>
    </w:p>
    <w:p w:rsidR="005E5275" w:rsidRPr="007D412A" w:rsidRDefault="005E5275" w:rsidP="007B3756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為維護學生人格發展權及身體自主權，並教導及鼓勵學生學習自主管理，設置委員會，召集委員共同檢討研修日常服裝儀容穿著，廣納學生及家長意見，循民主參與程序訂定，以創造開明、信任之校園文化，並作為教師輔導管教之依據。</w:t>
      </w:r>
    </w:p>
    <w:p w:rsidR="005E5275" w:rsidRPr="007D412A" w:rsidRDefault="005E5275" w:rsidP="007B3756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服裝儀容委員會置委員九人，其委員如下：</w:t>
      </w:r>
    </w:p>
    <w:p w:rsidR="009B6499" w:rsidRPr="007D412A" w:rsidRDefault="005E5275" w:rsidP="007B3756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經校務會議選出之學生代表</w:t>
      </w:r>
      <w:r w:rsidR="009B6499" w:rsidRPr="007D412A">
        <w:rPr>
          <w:rFonts w:ascii="標楷體" w:eastAsia="標楷體" w:hAnsi="標楷體" w:hint="eastAsia"/>
        </w:rPr>
        <w:t>二</w:t>
      </w:r>
      <w:r w:rsidRPr="007D412A">
        <w:rPr>
          <w:rFonts w:ascii="標楷體" w:eastAsia="標楷體" w:hAnsi="標楷體" w:hint="eastAsia"/>
        </w:rPr>
        <w:t>人(學生代表占全體委員總額四分之一以上)。校務會議選出之行政人員代表及教師代表</w:t>
      </w:r>
      <w:r w:rsidR="009B6499" w:rsidRPr="007D412A">
        <w:rPr>
          <w:rFonts w:ascii="標楷體" w:eastAsia="標楷體" w:hAnsi="標楷體" w:hint="eastAsia"/>
        </w:rPr>
        <w:t>六人</w:t>
      </w:r>
      <w:r w:rsidRPr="007D412A">
        <w:rPr>
          <w:rFonts w:ascii="標楷體" w:eastAsia="標楷體" w:hAnsi="標楷體" w:hint="eastAsia"/>
        </w:rPr>
        <w:t>(召集人為校長)。家長會代表</w:t>
      </w:r>
      <w:r w:rsidR="009B6499" w:rsidRPr="007D412A">
        <w:rPr>
          <w:rFonts w:ascii="標楷體" w:eastAsia="標楷體" w:hAnsi="標楷體" w:hint="eastAsia"/>
        </w:rPr>
        <w:t>一</w:t>
      </w:r>
      <w:r w:rsidRPr="007D412A">
        <w:rPr>
          <w:rFonts w:ascii="標楷體" w:eastAsia="標楷體" w:hAnsi="標楷體" w:hint="eastAsia"/>
        </w:rPr>
        <w:t>人。</w:t>
      </w:r>
    </w:p>
    <w:p w:rsidR="009B6499" w:rsidRPr="007D412A" w:rsidRDefault="005E5275" w:rsidP="007B3756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服裝儀容委員會任一性別委員人數，不得少於委員總數三分之一。</w:t>
      </w:r>
    </w:p>
    <w:p w:rsidR="009B6499" w:rsidRPr="007D412A" w:rsidRDefault="005E5275" w:rsidP="007B3756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服裝儀容委員會之決議，應有全體委員三分之二以上出席，以出席委員過半數之同意行之。</w:t>
      </w:r>
    </w:p>
    <w:p w:rsidR="005E5275" w:rsidRPr="007D412A" w:rsidRDefault="005E5275" w:rsidP="007B3756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學生服裝儀容規定實施後，視該規定實施狀況，每三年檢討一次。</w:t>
      </w:r>
    </w:p>
    <w:p w:rsidR="004C0FB6" w:rsidRPr="007D412A" w:rsidRDefault="001F65A1" w:rsidP="004C0F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服裝儀容委員會之任務如下</w:t>
      </w:r>
    </w:p>
    <w:p w:rsidR="004C0FB6" w:rsidRPr="007D412A" w:rsidRDefault="004C0FB6" w:rsidP="004C0FB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學生服裝儀容規定之審議。</w:t>
      </w:r>
    </w:p>
    <w:p w:rsidR="004C0FB6" w:rsidRPr="007D412A" w:rsidRDefault="004C0FB6" w:rsidP="004C0FB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學校校服（制服、運動服）款式、材質(例如排汗、透氣、透光)及其他相關事項之審議。</w:t>
      </w:r>
    </w:p>
    <w:p w:rsidR="004C0FB6" w:rsidRPr="007D412A" w:rsidRDefault="004C0FB6" w:rsidP="004C0FB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學生鞋子及襪子款式、顏色及其他相關事項之審議。</w:t>
      </w:r>
    </w:p>
    <w:p w:rsidR="004C0FB6" w:rsidRPr="007D412A" w:rsidRDefault="004C0FB6" w:rsidP="007B3756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其他服裝儀容相關事項之審議。</w:t>
      </w:r>
    </w:p>
    <w:p w:rsidR="004C0FB6" w:rsidRPr="007D412A" w:rsidRDefault="007B3756" w:rsidP="004C0FB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本會須依照</w:t>
      </w:r>
      <w:r w:rsidR="004C0FB6" w:rsidRPr="007D412A">
        <w:rPr>
          <w:rFonts w:ascii="標楷體" w:eastAsia="標楷體" w:hAnsi="標楷體" w:hint="eastAsia"/>
        </w:rPr>
        <w:t>教育部訂定之</w:t>
      </w:r>
      <w:r w:rsidRPr="007D412A">
        <w:rPr>
          <w:rFonts w:ascii="標楷體" w:eastAsia="標楷體" w:hAnsi="標楷體" w:hint="eastAsia"/>
        </w:rPr>
        <w:t>「國民小學訂定學生服裝儀容規定之原則」修訂本校學生服裝儀容規定，重要原則包含下列：</w:t>
      </w:r>
    </w:p>
    <w:p w:rsidR="007B3756" w:rsidRPr="007D412A" w:rsidRDefault="007B3756" w:rsidP="007B375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學校訂定</w:t>
      </w:r>
      <w:r w:rsidR="00D77DE6" w:rsidRPr="002E7D64">
        <w:rPr>
          <w:rFonts w:ascii="標楷體" w:eastAsia="標楷體" w:hAnsi="標楷體" w:hint="eastAsia"/>
        </w:rPr>
        <w:t>每年4月1日及11月1日為</w:t>
      </w:r>
      <w:r w:rsidRPr="007D412A">
        <w:rPr>
          <w:rFonts w:ascii="標楷體" w:eastAsia="標楷體" w:hAnsi="標楷體" w:hint="eastAsia"/>
        </w:rPr>
        <w:t>換季時間，學生仍得依個人對天氣冷、熱之感受，選擇穿著長短袖或長短褲校服。天氣寒冷時，學校應開放學生在校服內及外均可加穿保暖衣物，例如便服外套、帽Ｔ、毛線衣、圍巾、手套、帽子等。</w:t>
      </w:r>
    </w:p>
    <w:p w:rsidR="007B3756" w:rsidRPr="007D412A" w:rsidRDefault="007B3756" w:rsidP="007B375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上學、放學及在校期間，學生得穿皮鞋或運動鞋；非有正當理由，不得穿著拖鞋或打赤腳。</w:t>
      </w:r>
    </w:p>
    <w:p w:rsidR="007B3756" w:rsidRPr="007D412A" w:rsidRDefault="007B3756" w:rsidP="007B375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lastRenderedPageBreak/>
        <w:t>除為防止危害學生安全、健康、公共衛生或防止疾病傳染所必要者外，學校不得限制學生髮式。</w:t>
      </w:r>
    </w:p>
    <w:p w:rsidR="004C0FB6" w:rsidRPr="007D412A" w:rsidRDefault="007B3756" w:rsidP="007B375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學校對於違反服裝儀容規定之學生，得視其情節，採取適當且合乎比例原則之輔導或管教措施</w:t>
      </w:r>
      <w:r w:rsidR="00D77DE6">
        <w:rPr>
          <w:rFonts w:ascii="標楷體" w:eastAsia="標楷體" w:hAnsi="標楷體" w:hint="eastAsia"/>
        </w:rPr>
        <w:t>，</w:t>
      </w:r>
      <w:r w:rsidRPr="007D412A">
        <w:rPr>
          <w:rFonts w:ascii="標楷體" w:eastAsia="標楷體" w:hAnsi="標楷體" w:hint="eastAsia"/>
        </w:rPr>
        <w:t>並不得加以處罰。前項管教措施，僅限於正向管教措施、口頭糾正、列入日常生活表現紀錄、通知監護人協請處理、書面自省及靜坐反省。</w:t>
      </w:r>
    </w:p>
    <w:p w:rsidR="007B3756" w:rsidRPr="007D412A" w:rsidRDefault="007B3756" w:rsidP="00785B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本規範悉依教育主管機關</w:t>
      </w:r>
      <w:r w:rsidR="00785BD5" w:rsidRPr="007D412A">
        <w:rPr>
          <w:rFonts w:ascii="標楷體" w:eastAsia="標楷體" w:hAnsi="標楷體" w:hint="eastAsia"/>
        </w:rPr>
        <w:t>規定訂定，如有未盡事宜或另需頒新規範時，得依教育主管機關規定補充規範之。</w:t>
      </w:r>
    </w:p>
    <w:p w:rsidR="00785BD5" w:rsidRDefault="00785BD5" w:rsidP="00785BD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D412A">
        <w:rPr>
          <w:rFonts w:ascii="標楷體" w:eastAsia="標楷體" w:hAnsi="標楷體" w:hint="eastAsia"/>
        </w:rPr>
        <w:t>本規範經學校校務會議通過後，陳 校長核定後公布施行，修正時亦同。</w:t>
      </w:r>
    </w:p>
    <w:p w:rsidR="00594B29" w:rsidRDefault="00594B29" w:rsidP="00594B29">
      <w:pPr>
        <w:rPr>
          <w:rFonts w:ascii="標楷體" w:eastAsia="標楷體" w:hAnsi="標楷體"/>
        </w:rPr>
      </w:pPr>
    </w:p>
    <w:tbl>
      <w:tblPr>
        <w:tblStyle w:val="a4"/>
        <w:tblW w:w="8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594B29" w:rsidTr="002E7D64">
        <w:trPr>
          <w:trHeight w:val="1017"/>
        </w:trPr>
        <w:tc>
          <w:tcPr>
            <w:tcW w:w="2787" w:type="dxa"/>
            <w:vAlign w:val="center"/>
          </w:tcPr>
          <w:p w:rsidR="00594B29" w:rsidRDefault="00594B29" w:rsidP="00EB2F0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  <w:r w:rsidR="00E37B21">
              <w:rPr>
                <w:rFonts w:ascii="標楷體" w:eastAsia="標楷體" w:hAnsi="標楷體" w:hint="eastAsia"/>
              </w:rPr>
              <w:t xml:space="preserve">： </w:t>
            </w:r>
            <w:r w:rsidR="00EB2F0E">
              <w:rPr>
                <w:rFonts w:ascii="標楷體" w:eastAsia="標楷體" w:hAnsi="標楷體" w:hint="eastAsia"/>
              </w:rPr>
              <w:t>林志偉</w:t>
            </w:r>
          </w:p>
        </w:tc>
        <w:tc>
          <w:tcPr>
            <w:tcW w:w="2787" w:type="dxa"/>
            <w:vAlign w:val="center"/>
          </w:tcPr>
          <w:p w:rsidR="00594B29" w:rsidRDefault="002B7A7C" w:rsidP="00EB2F0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594B29">
              <w:rPr>
                <w:rFonts w:ascii="標楷體" w:eastAsia="標楷體" w:hAnsi="標楷體" w:hint="eastAsia"/>
              </w:rPr>
              <w:t>教導主任</w:t>
            </w:r>
            <w:r>
              <w:rPr>
                <w:rFonts w:ascii="標楷體" w:eastAsia="標楷體" w:hAnsi="標楷體" w:hint="eastAsia"/>
              </w:rPr>
              <w:t>：</w:t>
            </w:r>
            <w:r w:rsidR="00EB2F0E">
              <w:rPr>
                <w:rFonts w:ascii="標楷體" w:eastAsia="標楷體" w:hAnsi="標楷體" w:hint="eastAsia"/>
              </w:rPr>
              <w:t>王靜怡</w:t>
            </w:r>
          </w:p>
        </w:tc>
        <w:tc>
          <w:tcPr>
            <w:tcW w:w="2788" w:type="dxa"/>
            <w:vAlign w:val="center"/>
          </w:tcPr>
          <w:p w:rsidR="00594B29" w:rsidRDefault="002B7A7C" w:rsidP="00E37B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E37B21">
              <w:rPr>
                <w:rFonts w:ascii="標楷體" w:eastAsia="標楷體" w:hAnsi="標楷體" w:hint="eastAsia"/>
              </w:rPr>
              <w:t xml:space="preserve">   </w:t>
            </w:r>
            <w:r w:rsidR="00594B29">
              <w:rPr>
                <w:rFonts w:ascii="標楷體" w:eastAsia="標楷體" w:hAnsi="標楷體" w:hint="eastAsia"/>
              </w:rPr>
              <w:t>校長</w:t>
            </w:r>
            <w:r>
              <w:rPr>
                <w:rFonts w:ascii="標楷體" w:eastAsia="標楷體" w:hAnsi="標楷體" w:hint="eastAsia"/>
              </w:rPr>
              <w:t>：</w:t>
            </w:r>
            <w:r w:rsidR="00E37B21">
              <w:rPr>
                <w:rFonts w:ascii="標楷體" w:eastAsia="標楷體" w:hAnsi="標楷體"/>
              </w:rPr>
              <w:t xml:space="preserve"> </w:t>
            </w:r>
            <w:r w:rsidR="00EB2F0E">
              <w:rPr>
                <w:rFonts w:ascii="標楷體" w:eastAsia="標楷體" w:hAnsi="標楷體" w:hint="eastAsia"/>
              </w:rPr>
              <w:t>黃大峰</w:t>
            </w:r>
            <w:bookmarkStart w:id="0" w:name="_GoBack"/>
            <w:bookmarkEnd w:id="0"/>
          </w:p>
        </w:tc>
      </w:tr>
    </w:tbl>
    <w:p w:rsidR="00785BD5" w:rsidRPr="007D412A" w:rsidRDefault="00785BD5" w:rsidP="00FB1ADF">
      <w:pPr>
        <w:jc w:val="center"/>
        <w:rPr>
          <w:rFonts w:ascii="標楷體" w:eastAsia="標楷體" w:hAnsi="標楷體"/>
        </w:rPr>
      </w:pPr>
    </w:p>
    <w:sectPr w:rsidR="00785BD5" w:rsidRPr="007D41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E84" w:rsidRDefault="00C61E84" w:rsidP="00112B52">
      <w:r>
        <w:separator/>
      </w:r>
    </w:p>
  </w:endnote>
  <w:endnote w:type="continuationSeparator" w:id="0">
    <w:p w:rsidR="00C61E84" w:rsidRDefault="00C61E84" w:rsidP="0011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E84" w:rsidRDefault="00C61E84" w:rsidP="00112B52">
      <w:r>
        <w:separator/>
      </w:r>
    </w:p>
  </w:footnote>
  <w:footnote w:type="continuationSeparator" w:id="0">
    <w:p w:rsidR="00C61E84" w:rsidRDefault="00C61E84" w:rsidP="0011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53B"/>
    <w:multiLevelType w:val="hybridMultilevel"/>
    <w:tmpl w:val="70F49FFC"/>
    <w:lvl w:ilvl="0" w:tplc="1DC0A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541F0E"/>
    <w:multiLevelType w:val="hybridMultilevel"/>
    <w:tmpl w:val="1058463A"/>
    <w:lvl w:ilvl="0" w:tplc="1DC0A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5235C2"/>
    <w:multiLevelType w:val="hybridMultilevel"/>
    <w:tmpl w:val="4F1EC5E4"/>
    <w:lvl w:ilvl="0" w:tplc="C950BE8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8236060"/>
    <w:multiLevelType w:val="hybridMultilevel"/>
    <w:tmpl w:val="220EE1C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35B84266">
      <w:start w:val="1"/>
      <w:numFmt w:val="ideographTraditional"/>
      <w:lvlText w:val="%2、"/>
      <w:lvlJc w:val="left"/>
      <w:pPr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28B6CBA"/>
    <w:multiLevelType w:val="hybridMultilevel"/>
    <w:tmpl w:val="FA320A1A"/>
    <w:lvl w:ilvl="0" w:tplc="1DC0A17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3C31FAE"/>
    <w:multiLevelType w:val="hybridMultilevel"/>
    <w:tmpl w:val="1A6285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611AEC"/>
    <w:multiLevelType w:val="hybridMultilevel"/>
    <w:tmpl w:val="211C7CEE"/>
    <w:lvl w:ilvl="0" w:tplc="1DC0A178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59636EA4"/>
    <w:multiLevelType w:val="hybridMultilevel"/>
    <w:tmpl w:val="3EBE5BFC"/>
    <w:lvl w:ilvl="0" w:tplc="58D4164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25056C"/>
    <w:multiLevelType w:val="hybridMultilevel"/>
    <w:tmpl w:val="8BF84D84"/>
    <w:lvl w:ilvl="0" w:tplc="1DC0A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35B84266">
      <w:start w:val="1"/>
      <w:numFmt w:val="ideographTraditional"/>
      <w:lvlText w:val="%2、"/>
      <w:lvlJc w:val="left"/>
      <w:pPr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A7D62A0"/>
    <w:multiLevelType w:val="hybridMultilevel"/>
    <w:tmpl w:val="B412B552"/>
    <w:lvl w:ilvl="0" w:tplc="1DC0A17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A1"/>
    <w:rsid w:val="000F7822"/>
    <w:rsid w:val="00112B52"/>
    <w:rsid w:val="001F65A1"/>
    <w:rsid w:val="0022209B"/>
    <w:rsid w:val="002B7A7C"/>
    <w:rsid w:val="002C2916"/>
    <w:rsid w:val="002E7D64"/>
    <w:rsid w:val="00303E0E"/>
    <w:rsid w:val="004C0FB6"/>
    <w:rsid w:val="00594B29"/>
    <w:rsid w:val="005E5275"/>
    <w:rsid w:val="00655D64"/>
    <w:rsid w:val="006E4181"/>
    <w:rsid w:val="00773F65"/>
    <w:rsid w:val="00785BD5"/>
    <w:rsid w:val="007B3756"/>
    <w:rsid w:val="007D412A"/>
    <w:rsid w:val="009B6499"/>
    <w:rsid w:val="009F43F9"/>
    <w:rsid w:val="00B67163"/>
    <w:rsid w:val="00C61E84"/>
    <w:rsid w:val="00D77DE6"/>
    <w:rsid w:val="00DE5CF8"/>
    <w:rsid w:val="00E37B21"/>
    <w:rsid w:val="00EB2F0E"/>
    <w:rsid w:val="00F72874"/>
    <w:rsid w:val="00F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2DB9E7-7DCA-4E09-B0F7-1157DE5A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5A1"/>
    <w:pPr>
      <w:ind w:leftChars="200" w:left="480"/>
    </w:pPr>
  </w:style>
  <w:style w:type="table" w:styleId="a4">
    <w:name w:val="Table Grid"/>
    <w:basedOn w:val="a1"/>
    <w:uiPriority w:val="39"/>
    <w:rsid w:val="0078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2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2B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2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2B5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29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29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9</cp:revision>
  <cp:lastPrinted>2026-05-18T05:57:00Z</cp:lastPrinted>
  <dcterms:created xsi:type="dcterms:W3CDTF">2025-02-04T03:12:00Z</dcterms:created>
  <dcterms:modified xsi:type="dcterms:W3CDTF">2026-05-20T03:52:00Z</dcterms:modified>
</cp:coreProperties>
</file>